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53" w:rsidRDefault="007711F7">
      <w:pPr>
        <w:spacing w:before="12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217D53" w:rsidRDefault="007711F7">
      <w:pPr>
        <w:spacing w:before="120" w:after="240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ДЕПАРТАМЕНТ СІМ’Ї, МОЛОДІ ТА СПОРТУ</w:t>
      </w:r>
    </w:p>
    <w:p w:rsidR="00217D53" w:rsidRDefault="007711F7">
      <w:pPr>
        <w:pStyle w:val="aff2"/>
        <w:jc w:val="center"/>
        <w:rPr>
          <w:rFonts w:ascii="Times New Roman" w:hAnsi="Times New Roman" w:cs="Times New Roman"/>
          <w:color w:val="auto"/>
          <w:spacing w:val="0"/>
          <w:sz w:val="19"/>
          <w:szCs w:val="19"/>
        </w:rPr>
      </w:pP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проспект Миру, 14,  м. Чернігів, 14000, тел. 067-281-43-00,</w:t>
      </w: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br/>
        <w:t xml:space="preserve"> е-mail: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dsms_po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 xml:space="preserve">st@cg.gov.ua, сайт: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dsms.cg.gov.ua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, код згідно з ЄДРПОУ 02934345</w:t>
      </w:r>
    </w:p>
    <w:tbl>
      <w:tblPr>
        <w:tblW w:w="9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1645"/>
        <w:gridCol w:w="934"/>
        <w:gridCol w:w="737"/>
        <w:gridCol w:w="1984"/>
        <w:gridCol w:w="540"/>
        <w:gridCol w:w="1390"/>
      </w:tblGrid>
      <w:tr w:rsidR="00217D53">
        <w:trPr>
          <w:trHeight w:hRule="exact" w:val="44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217D53" w:rsidRDefault="0077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02.01.2026</w:t>
            </w:r>
          </w:p>
        </w:tc>
        <w:tc>
          <w:tcPr>
            <w:tcW w:w="425" w:type="dxa"/>
            <w:vAlign w:val="bottom"/>
          </w:tcPr>
          <w:p w:rsidR="00217D53" w:rsidRDefault="007711F7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4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17D53" w:rsidRDefault="0077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01-16/23</w:t>
            </w:r>
          </w:p>
        </w:tc>
        <w:tc>
          <w:tcPr>
            <w:tcW w:w="934" w:type="dxa"/>
            <w:vAlign w:val="bottom"/>
          </w:tcPr>
          <w:p w:rsidR="00217D53" w:rsidRDefault="00217D5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40" w:type="dxa"/>
            <w:vAlign w:val="bottom"/>
          </w:tcPr>
          <w:p w:rsidR="00217D53" w:rsidRDefault="007711F7">
            <w:pPr>
              <w:keepNext/>
              <w:tabs>
                <w:tab w:val="left" w:pos="114"/>
              </w:tabs>
              <w:spacing w:before="60"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</w:t>
            </w:r>
          </w:p>
        </w:tc>
        <w:tc>
          <w:tcPr>
            <w:tcW w:w="1390" w:type="dxa"/>
            <w:tcBorders>
              <w:bottom w:val="single" w:sz="4" w:space="0" w:color="808080"/>
            </w:tcBorders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21.02.2008</w:t>
            </w:r>
          </w:p>
        </w:tc>
      </w:tr>
    </w:tbl>
    <w:p w:rsidR="00217D53" w:rsidRDefault="00217D53">
      <w:pPr>
        <w:tabs>
          <w:tab w:val="left" w:pos="2520"/>
        </w:tabs>
        <w:rPr>
          <w:sz w:val="28"/>
          <w:szCs w:val="28"/>
        </w:rPr>
      </w:pPr>
    </w:p>
    <w:p w:rsidR="00217D53" w:rsidRDefault="007711F7">
      <w:pPr>
        <w:ind w:left="5529"/>
        <w:rPr>
          <w:sz w:val="28"/>
          <w:szCs w:val="28"/>
        </w:rPr>
      </w:pPr>
      <w:r>
        <w:rPr>
          <w:sz w:val="28"/>
          <w:szCs w:val="28"/>
        </w:rPr>
        <w:t>Чернігівська обласна державна адміністрація</w:t>
      </w:r>
    </w:p>
    <w:p w:rsidR="00217D53" w:rsidRDefault="00217D53">
      <w:pPr>
        <w:pStyle w:val="afb"/>
        <w:rPr>
          <w:b/>
          <w:i/>
          <w:sz w:val="20"/>
          <w:szCs w:val="20"/>
        </w:rPr>
      </w:pPr>
    </w:p>
    <w:p w:rsidR="00217D53" w:rsidRDefault="007711F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 надання інформації</w:t>
      </w:r>
    </w:p>
    <w:p w:rsidR="00217D53" w:rsidRDefault="00217D53">
      <w:pPr>
        <w:pStyle w:val="afb"/>
        <w:ind w:right="5386"/>
        <w:rPr>
          <w:b/>
          <w:i/>
          <w:color w:val="C0504D"/>
          <w:sz w:val="24"/>
          <w:szCs w:val="24"/>
        </w:rPr>
      </w:pPr>
    </w:p>
    <w:p w:rsidR="00217D53" w:rsidRDefault="00771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Указу Президента України від 07.02.2008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Департамент сім’ї, молоді та спорту</w:t>
      </w:r>
      <w:r w:rsidR="007A4068">
        <w:rPr>
          <w:sz w:val="28"/>
          <w:szCs w:val="28"/>
        </w:rPr>
        <w:t xml:space="preserve"> обласної державної адміністрації</w:t>
      </w:r>
      <w:r>
        <w:rPr>
          <w:sz w:val="28"/>
          <w:szCs w:val="28"/>
        </w:rPr>
        <w:t xml:space="preserve"> надає інформацію про роб</w:t>
      </w:r>
      <w:r w:rsidR="007A4068">
        <w:rPr>
          <w:sz w:val="28"/>
          <w:szCs w:val="28"/>
        </w:rPr>
        <w:t xml:space="preserve">оту із зверненнями громадян за </w:t>
      </w:r>
      <w:r>
        <w:rPr>
          <w:sz w:val="28"/>
          <w:szCs w:val="28"/>
        </w:rPr>
        <w:t>2025 рік.</w:t>
      </w:r>
    </w:p>
    <w:p w:rsidR="00217D53" w:rsidRDefault="00771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Робота по розгляду звернень громадян проводиться відповідно до Закону України «Про звернення громадян», Указу Президента України від 07.02.2008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України від 14.04.1997 №348 «Про затвердження Інструкції з діловодства за зверненнями громадян в органах державної влади і місцевого самоврядування, об’єднаних громадян, на підприємствах, в установах, організаціях незалежно від форм власності, в засобах масової інформації».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2025 року до Департаменту сім’ї, молоді та спорту </w:t>
      </w:r>
      <w:r w:rsidR="007A4068"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</w:rPr>
        <w:t xml:space="preserve">надійшло </w:t>
      </w:r>
      <w:r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 xml:space="preserve"> звернень, що на 62,8% б</w:t>
      </w:r>
      <w:r w:rsidR="007A4068">
        <w:rPr>
          <w:sz w:val="28"/>
          <w:szCs w:val="28"/>
        </w:rPr>
        <w:t xml:space="preserve">ільше в порівняні з 2024 роком </w:t>
      </w:r>
      <w:r>
        <w:rPr>
          <w:sz w:val="28"/>
          <w:szCs w:val="28"/>
        </w:rPr>
        <w:t>(43 звернень).</w:t>
      </w:r>
    </w:p>
    <w:p w:rsidR="00217D53" w:rsidRDefault="007711F7" w:rsidP="007A406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Найбільша кількість звернень надійшла з облдержадміністрації – 35, з них  через</w:t>
      </w:r>
      <w:r>
        <w:rPr>
          <w:rFonts w:ascii="Helvetica" w:hAnsi="Helvetica"/>
          <w:color w:val="43505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Державну установу «Урядовий контактний центр» </w:t>
      </w:r>
      <w:r>
        <w:rPr>
          <w:sz w:val="28"/>
          <w:szCs w:val="28"/>
        </w:rPr>
        <w:t>– 22</w:t>
      </w:r>
      <w:r>
        <w:rPr>
          <w:sz w:val="28"/>
          <w:szCs w:val="28"/>
          <w:shd w:val="clear" w:color="auto" w:fill="FFFFFF"/>
        </w:rPr>
        <w:t xml:space="preserve"> . </w:t>
      </w:r>
      <w:r>
        <w:rPr>
          <w:sz w:val="28"/>
          <w:szCs w:val="28"/>
        </w:rPr>
        <w:t>Від громадян, які зверталися на особистий прийом надійшло – 26, електронною поштою – 43.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зверненнях порушувались питання оздоровлення дітей (6), багатодітних сімей (2), вчинення домашнього насильства (18), а також стосовно сфери спорту (36) та інші.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всі звернення надані ґрунтовні відповіді в межах компетенції Департаменту та у термін, встановлений законом.</w:t>
      </w:r>
    </w:p>
    <w:p w:rsidR="007A4068" w:rsidRDefault="007A4068">
      <w:pPr>
        <w:jc w:val="both"/>
        <w:rPr>
          <w:sz w:val="28"/>
          <w:szCs w:val="28"/>
        </w:rPr>
      </w:pPr>
    </w:p>
    <w:p w:rsidR="00217D53" w:rsidRDefault="007711F7">
      <w:pPr>
        <w:tabs>
          <w:tab w:val="left" w:pos="708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</w:t>
      </w:r>
      <w:r>
        <w:rPr>
          <w:sz w:val="28"/>
          <w:szCs w:val="28"/>
          <w:lang w:eastAsia="ar-SA"/>
        </w:rPr>
        <w:tab/>
        <w:t>Андрій ШЕМЕЦЬ</w:t>
      </w:r>
    </w:p>
    <w:p w:rsidR="007A4068" w:rsidRDefault="007A4068">
      <w:pPr>
        <w:rPr>
          <w:sz w:val="16"/>
          <w:szCs w:val="16"/>
        </w:rPr>
      </w:pPr>
      <w:bookmarkStart w:id="0" w:name="_GoBack"/>
      <w:bookmarkEnd w:id="0"/>
    </w:p>
    <w:p w:rsidR="00217D53" w:rsidRDefault="007711F7">
      <w:pPr>
        <w:rPr>
          <w:sz w:val="22"/>
          <w:szCs w:val="22"/>
        </w:rPr>
      </w:pPr>
      <w:r>
        <w:t>Алла Киян  067-281-43-00</w:t>
      </w:r>
    </w:p>
    <w:sectPr w:rsidR="00217D53"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5E" w:rsidRDefault="00522E5E">
      <w:r>
        <w:separator/>
      </w:r>
    </w:p>
  </w:endnote>
  <w:endnote w:type="continuationSeparator" w:id="0">
    <w:p w:rsidR="00522E5E" w:rsidRDefault="0052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5E" w:rsidRDefault="00522E5E">
      <w:r>
        <w:separator/>
      </w:r>
    </w:p>
  </w:footnote>
  <w:footnote w:type="continuationSeparator" w:id="0">
    <w:p w:rsidR="00522E5E" w:rsidRDefault="0052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462212"/>
      <w:docPartObj>
        <w:docPartGallery w:val="Page Numbers (Top of Page)"/>
        <w:docPartUnique/>
      </w:docPartObj>
    </w:sdtPr>
    <w:sdtEndPr/>
    <w:sdtContent>
      <w:p w:rsidR="00217D53" w:rsidRDefault="007711F7">
        <w:pPr>
          <w:pStyle w:val="af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7A4068" w:rsidRPr="007A4068">
          <w:rPr>
            <w:noProof/>
            <w:sz w:val="24"/>
            <w:szCs w:val="24"/>
            <w:lang w:val="ru-RU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217D53" w:rsidRDefault="00217D53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53" w:rsidRDefault="007711F7">
    <w:pPr>
      <w:pStyle w:val="af8"/>
      <w:jc w:val="center"/>
    </w:pPr>
    <w:r>
      <w:rPr>
        <w:noProof/>
        <w:color w:val="333333"/>
        <w:szCs w:val="28"/>
        <w:lang w:eastAsia="uk-UA"/>
      </w:rPr>
      <mc:AlternateContent>
        <mc:Choice Requires="wpg">
          <w:drawing>
            <wp:inline distT="0" distB="0" distL="0" distR="0" wp14:anchorId="1D6774FF" wp14:editId="25001F6C">
              <wp:extent cx="459000" cy="612000"/>
              <wp:effectExtent l="0" t="0" r="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gerb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59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14pt;height:48.1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D9E"/>
    <w:multiLevelType w:val="multilevel"/>
    <w:tmpl w:val="F4F0399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446B44"/>
    <w:multiLevelType w:val="multilevel"/>
    <w:tmpl w:val="A770F5A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41751B"/>
    <w:multiLevelType w:val="multilevel"/>
    <w:tmpl w:val="B67EA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53"/>
    <w:rsid w:val="00217D53"/>
    <w:rsid w:val="00522E5E"/>
    <w:rsid w:val="00726B70"/>
    <w:rsid w:val="007711F7"/>
    <w:rsid w:val="007A4068"/>
    <w:rsid w:val="00C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jc w:val="both"/>
    </w:pPr>
    <w:rPr>
      <w:sz w:val="28"/>
      <w:szCs w:val="28"/>
    </w:rPr>
  </w:style>
  <w:style w:type="character" w:customStyle="1" w:styleId="afc">
    <w:name w:val="Основной текст Знак"/>
    <w:link w:val="afb"/>
    <w:rPr>
      <w:sz w:val="28"/>
      <w:szCs w:val="28"/>
      <w:lang w:val="uk-UA" w:eastAsia="ru-RU" w:bidi="ar-SA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  <w:lang w:val="uk-UA"/>
    </w:rPr>
  </w:style>
  <w:style w:type="table" w:styleId="aff">
    <w:name w:val="Table Grid"/>
    <w:basedOn w:val="a1"/>
    <w:uiPriority w:val="59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Pr>
      <w:color w:val="0000FF"/>
      <w:u w:val="single"/>
    </w:rPr>
  </w:style>
  <w:style w:type="character" w:styleId="aff1">
    <w:name w:val="Emphasis"/>
    <w:basedOn w:val="a0"/>
    <w:qFormat/>
    <w:rPr>
      <w:i/>
      <w:iCs/>
    </w:rPr>
  </w:style>
  <w:style w:type="paragraph" w:styleId="aff2">
    <w:name w:val="Subtitle"/>
    <w:basedOn w:val="a"/>
    <w:next w:val="a"/>
    <w:link w:val="aff3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f4">
    <w:name w:val="Strong"/>
    <w:basedOn w:val="a0"/>
    <w:qFormat/>
    <w:rPr>
      <w:b/>
      <w:bCs/>
    </w:rPr>
  </w:style>
  <w:style w:type="paragraph" w:styleId="aff5">
    <w:name w:val="No Spacing"/>
    <w:uiPriority w:val="1"/>
    <w:qFormat/>
    <w:rPr>
      <w:lang w:eastAsia="ru-RU"/>
    </w:rPr>
  </w:style>
  <w:style w:type="character" w:styleId="aff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af9">
    <w:name w:val="Верхний колонтитул Знак"/>
    <w:basedOn w:val="a0"/>
    <w:link w:val="af8"/>
    <w:uiPriority w:val="99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jc w:val="both"/>
    </w:pPr>
    <w:rPr>
      <w:sz w:val="28"/>
      <w:szCs w:val="28"/>
    </w:rPr>
  </w:style>
  <w:style w:type="character" w:customStyle="1" w:styleId="afc">
    <w:name w:val="Основной текст Знак"/>
    <w:link w:val="afb"/>
    <w:rPr>
      <w:sz w:val="28"/>
      <w:szCs w:val="28"/>
      <w:lang w:val="uk-UA" w:eastAsia="ru-RU" w:bidi="ar-SA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  <w:lang w:val="uk-UA"/>
    </w:rPr>
  </w:style>
  <w:style w:type="table" w:styleId="aff">
    <w:name w:val="Table Grid"/>
    <w:basedOn w:val="a1"/>
    <w:uiPriority w:val="59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Pr>
      <w:color w:val="0000FF"/>
      <w:u w:val="single"/>
    </w:rPr>
  </w:style>
  <w:style w:type="character" w:styleId="aff1">
    <w:name w:val="Emphasis"/>
    <w:basedOn w:val="a0"/>
    <w:qFormat/>
    <w:rPr>
      <w:i/>
      <w:iCs/>
    </w:rPr>
  </w:style>
  <w:style w:type="paragraph" w:styleId="aff2">
    <w:name w:val="Subtitle"/>
    <w:basedOn w:val="a"/>
    <w:next w:val="a"/>
    <w:link w:val="aff3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f4">
    <w:name w:val="Strong"/>
    <w:basedOn w:val="a0"/>
    <w:qFormat/>
    <w:rPr>
      <w:b/>
      <w:bCs/>
    </w:rPr>
  </w:style>
  <w:style w:type="paragraph" w:styleId="aff5">
    <w:name w:val="No Spacing"/>
    <w:uiPriority w:val="1"/>
    <w:qFormat/>
    <w:rPr>
      <w:lang w:eastAsia="ru-RU"/>
    </w:rPr>
  </w:style>
  <w:style w:type="character" w:styleId="aff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af9">
    <w:name w:val="Верхний колонтитул Знак"/>
    <w:basedOn w:val="a0"/>
    <w:link w:val="af8"/>
    <w:uiPriority w:val="99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E78B-CEA5-46BA-9E92-DE64DC7D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Прймальня</cp:lastModifiedBy>
  <cp:revision>4</cp:revision>
  <dcterms:created xsi:type="dcterms:W3CDTF">2026-01-05T12:06:00Z</dcterms:created>
  <dcterms:modified xsi:type="dcterms:W3CDTF">2026-01-05T12:31:00Z</dcterms:modified>
</cp:coreProperties>
</file>